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B3FF7" w14:textId="31B119D4" w:rsidR="00CB3FD8" w:rsidRPr="0008736E" w:rsidRDefault="00016AC1" w:rsidP="002A793E">
      <w:pPr>
        <w:spacing w:line="276" w:lineRule="auto"/>
        <w:jc w:val="right"/>
        <w:rPr>
          <w:rStyle w:val="lev"/>
          <w:rFonts w:ascii="Verdana" w:hAnsi="Verdana"/>
          <w:color w:val="000000" w:themeColor="text1"/>
          <w:sz w:val="28"/>
          <w:szCs w:val="30"/>
          <w:bdr w:val="none" w:sz="0" w:space="0" w:color="auto" w:frame="1"/>
          <w:shd w:val="clear" w:color="auto" w:fill="FFFFFF"/>
        </w:rPr>
      </w:pPr>
      <w:r w:rsidRPr="0008736E">
        <w:rPr>
          <w:rStyle w:val="lev"/>
          <w:rFonts w:ascii="Verdana" w:hAnsi="Verdana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COMMUNIQUE DE PRESSE</w:t>
      </w:r>
    </w:p>
    <w:p w14:paraId="2AA4E6F7" w14:textId="77777777" w:rsidR="00F0041B" w:rsidRPr="0008736E" w:rsidRDefault="00F0041B" w:rsidP="00B42627">
      <w:pPr>
        <w:spacing w:line="276" w:lineRule="auto"/>
        <w:rPr>
          <w:rStyle w:val="lev"/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441EF8BB" w14:textId="77777777" w:rsidR="00AD74AC" w:rsidRPr="0008736E" w:rsidRDefault="00AD74AC" w:rsidP="00B42627">
      <w:pPr>
        <w:spacing w:line="276" w:lineRule="auto"/>
        <w:rPr>
          <w:rStyle w:val="lev"/>
          <w:rFonts w:ascii="Verdana" w:hAnsi="Verdan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0359BFE3" w14:textId="08BDCB2C" w:rsidR="00C528EC" w:rsidRPr="0008736E" w:rsidRDefault="0011441B" w:rsidP="00C528EC">
      <w:pPr>
        <w:spacing w:line="276" w:lineRule="auto"/>
        <w:jc w:val="center"/>
        <w:rPr>
          <w:rStyle w:val="lev"/>
          <w:rFonts w:ascii="Tahoma" w:hAnsi="Tahoma" w:cs="Tahoma"/>
          <w:color w:val="000000" w:themeColor="text1"/>
          <w:szCs w:val="20"/>
          <w:bdr w:val="none" w:sz="0" w:space="0" w:color="auto" w:frame="1"/>
          <w:shd w:val="clear" w:color="auto" w:fill="FFFFFF"/>
        </w:rPr>
      </w:pPr>
      <w:r w:rsidRPr="0008736E">
        <w:rPr>
          <w:rStyle w:val="lev"/>
          <w:rFonts w:ascii="Tahoma" w:hAnsi="Tahoma" w:cs="Tahoma"/>
          <w:color w:val="000000" w:themeColor="text1"/>
          <w:szCs w:val="20"/>
          <w:bdr w:val="none" w:sz="0" w:space="0" w:color="auto" w:frame="1"/>
          <w:shd w:val="clear" w:color="auto" w:fill="FFFFFF"/>
        </w:rPr>
        <w:t xml:space="preserve">YM Africa, </w:t>
      </w:r>
      <w:r w:rsidR="00DA1A8D" w:rsidRPr="0008736E">
        <w:rPr>
          <w:rStyle w:val="lev"/>
          <w:rFonts w:ascii="Tahoma" w:hAnsi="Tahoma" w:cs="Tahoma"/>
          <w:color w:val="000000" w:themeColor="text1"/>
          <w:szCs w:val="20"/>
          <w:bdr w:val="none" w:sz="0" w:space="0" w:color="auto" w:frame="1"/>
          <w:shd w:val="clear" w:color="auto" w:fill="FFFFFF"/>
        </w:rPr>
        <w:t>plus de 800.000 jeunes accompagné</w:t>
      </w:r>
      <w:r w:rsidR="00330FAD" w:rsidRPr="0008736E">
        <w:rPr>
          <w:rStyle w:val="lev"/>
          <w:rFonts w:ascii="Tahoma" w:hAnsi="Tahoma" w:cs="Tahoma"/>
          <w:color w:val="000000" w:themeColor="text1"/>
          <w:szCs w:val="20"/>
          <w:bdr w:val="none" w:sz="0" w:space="0" w:color="auto" w:frame="1"/>
          <w:shd w:val="clear" w:color="auto" w:fill="FFFFFF"/>
        </w:rPr>
        <w:t>s</w:t>
      </w:r>
      <w:r w:rsidR="00DA1A8D" w:rsidRPr="0008736E">
        <w:rPr>
          <w:rStyle w:val="lev"/>
          <w:rFonts w:ascii="Tahoma" w:hAnsi="Tahoma" w:cs="Tahoma"/>
          <w:color w:val="000000" w:themeColor="text1"/>
          <w:szCs w:val="20"/>
          <w:bdr w:val="none" w:sz="0" w:space="0" w:color="auto" w:frame="1"/>
          <w:shd w:val="clear" w:color="auto" w:fill="FFFFFF"/>
        </w:rPr>
        <w:t xml:space="preserve"> sur les 12 derniers mois</w:t>
      </w:r>
      <w:r w:rsidR="00CB1EB5">
        <w:rPr>
          <w:rStyle w:val="lev"/>
          <w:rFonts w:ascii="Tahoma" w:hAnsi="Tahoma" w:cs="Tahoma"/>
          <w:color w:val="000000" w:themeColor="text1"/>
          <w:szCs w:val="20"/>
          <w:bdr w:val="none" w:sz="0" w:space="0" w:color="auto" w:frame="1"/>
          <w:shd w:val="clear" w:color="auto" w:fill="FFFFFF"/>
        </w:rPr>
        <w:t> !</w:t>
      </w:r>
    </w:p>
    <w:p w14:paraId="29A6DFE1" w14:textId="4D0E1E66" w:rsidR="00F10B7E" w:rsidRPr="0008736E" w:rsidRDefault="0002372C" w:rsidP="002A793E">
      <w:pPr>
        <w:spacing w:line="276" w:lineRule="auto"/>
        <w:jc w:val="center"/>
        <w:rPr>
          <w:rFonts w:ascii="Tahoma" w:hAnsi="Tahoma" w:cs="Tahoma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08736E">
        <w:rPr>
          <w:rStyle w:val="lev"/>
          <w:rFonts w:ascii="Tahoma" w:hAnsi="Tahoma" w:cs="Tahoma"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Orientation, financement, employabilité, </w:t>
      </w:r>
      <w:r w:rsidR="00DA1A8D" w:rsidRPr="0008736E">
        <w:rPr>
          <w:rStyle w:val="lev"/>
          <w:rFonts w:ascii="Tahoma" w:hAnsi="Tahoma" w:cs="Tahoma"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entrepreneuriat… une panoplie de solutions pour </w:t>
      </w:r>
      <w:r w:rsidR="00FD4B1C" w:rsidRPr="0008736E">
        <w:rPr>
          <w:rStyle w:val="lev"/>
          <w:rFonts w:ascii="Tahoma" w:hAnsi="Tahoma" w:cs="Tahoma"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>accompagner</w:t>
      </w:r>
      <w:r w:rsidR="00DA1A8D" w:rsidRPr="0008736E">
        <w:rPr>
          <w:rStyle w:val="lev"/>
          <w:rFonts w:ascii="Tahoma" w:hAnsi="Tahoma" w:cs="Tahoma"/>
          <w:color w:val="000000" w:themeColor="text1"/>
          <w:sz w:val="18"/>
          <w:szCs w:val="20"/>
          <w:bdr w:val="none" w:sz="0" w:space="0" w:color="auto" w:frame="1"/>
          <w:shd w:val="clear" w:color="auto" w:fill="FFFFFF"/>
        </w:rPr>
        <w:t xml:space="preserve"> les jeunes </w:t>
      </w:r>
      <w:r w:rsidR="00DA1A8D" w:rsidRPr="0008736E">
        <w:rPr>
          <w:rStyle w:val="lev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dans leur in</w:t>
      </w:r>
      <w:r w:rsidR="00FD4B1C" w:rsidRPr="0008736E">
        <w:rPr>
          <w:rStyle w:val="lev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sertion </w:t>
      </w:r>
      <w:r w:rsidR="00DA1A8D" w:rsidRPr="0008736E">
        <w:rPr>
          <w:rStyle w:val="lev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professionnel</w:t>
      </w:r>
      <w:r w:rsidR="00FD4B1C" w:rsidRPr="0008736E">
        <w:rPr>
          <w:rStyle w:val="lev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le</w:t>
      </w:r>
      <w:r w:rsidR="00DA1A8D" w:rsidRPr="0008736E">
        <w:rPr>
          <w:rStyle w:val="lev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A1A8D" w:rsidRPr="0008736E">
        <w:rPr>
          <w:rStyle w:val="lev"/>
          <w:rFonts w:ascii="Tahoma" w:hAnsi="Tahoma" w:cs="Tahoma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33D5F22" w14:textId="77777777" w:rsidR="00F0041B" w:rsidRPr="0008736E" w:rsidRDefault="00F0041B" w:rsidP="00821E09">
      <w:pPr>
        <w:spacing w:after="160"/>
        <w:jc w:val="both"/>
        <w:rPr>
          <w:rFonts w:ascii="Verdana" w:hAnsi="Verdana"/>
          <w:b/>
          <w:bCs/>
          <w:color w:val="000000" w:themeColor="text1"/>
          <w:sz w:val="18"/>
          <w:szCs w:val="20"/>
        </w:rPr>
      </w:pPr>
    </w:p>
    <w:p w14:paraId="7338E3FD" w14:textId="77777777" w:rsidR="00AD74AC" w:rsidRPr="0008736E" w:rsidRDefault="00AD74AC" w:rsidP="00821E09">
      <w:pPr>
        <w:spacing w:after="160"/>
        <w:jc w:val="both"/>
        <w:rPr>
          <w:rFonts w:ascii="Verdana" w:hAnsi="Verdana"/>
          <w:b/>
          <w:bCs/>
          <w:color w:val="000000" w:themeColor="text1"/>
          <w:sz w:val="18"/>
          <w:szCs w:val="20"/>
        </w:rPr>
      </w:pPr>
    </w:p>
    <w:p w14:paraId="1A37A8D5" w14:textId="4CFF24A8" w:rsidR="00F10B7E" w:rsidRPr="0008736E" w:rsidRDefault="00F10B7E" w:rsidP="00F10B7E">
      <w:p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b/>
          <w:bCs/>
          <w:color w:val="000000" w:themeColor="text1"/>
          <w:sz w:val="18"/>
          <w:szCs w:val="18"/>
        </w:rPr>
        <w:t>Casablanca –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C1AAC" w:rsidRPr="0008736E">
        <w:rPr>
          <w:rFonts w:ascii="Tahoma" w:hAnsi="Tahoma" w:cs="Tahoma"/>
          <w:color w:val="000000" w:themeColor="text1"/>
          <w:sz w:val="18"/>
          <w:szCs w:val="18"/>
        </w:rPr>
        <w:t>YM Africa (Youth Media Africa),</w:t>
      </w:r>
      <w:r w:rsidR="00420D25" w:rsidRPr="0008736E">
        <w:rPr>
          <w:rFonts w:ascii="Tahoma" w:hAnsi="Tahoma" w:cs="Tahoma"/>
          <w:color w:val="000000" w:themeColor="text1"/>
          <w:sz w:val="18"/>
          <w:szCs w:val="18"/>
        </w:rPr>
        <w:t xml:space="preserve"> s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>ociété spécialisée dans la conception, la modélisation et la réalisation de</w:t>
      </w:r>
      <w:r w:rsidR="00420D25" w:rsidRPr="0008736E">
        <w:rPr>
          <w:rFonts w:ascii="Tahoma" w:hAnsi="Tahoma" w:cs="Tahoma"/>
          <w:color w:val="000000" w:themeColor="text1"/>
          <w:sz w:val="18"/>
          <w:szCs w:val="18"/>
        </w:rPr>
        <w:t xml:space="preserve"> solutions </w:t>
      </w:r>
      <w:r w:rsidR="004B1705">
        <w:rPr>
          <w:rFonts w:ascii="Tahoma" w:hAnsi="Tahoma" w:cs="Tahoma"/>
          <w:color w:val="000000" w:themeColor="text1"/>
          <w:sz w:val="18"/>
          <w:szCs w:val="18"/>
        </w:rPr>
        <w:t>pour les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B1705">
        <w:rPr>
          <w:rFonts w:ascii="Tahoma" w:hAnsi="Tahoma" w:cs="Tahoma"/>
          <w:color w:val="000000" w:themeColor="text1"/>
          <w:sz w:val="18"/>
          <w:szCs w:val="18"/>
        </w:rPr>
        <w:t>jeunes 15 -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 2</w:t>
      </w:r>
      <w:r w:rsidR="00420D25" w:rsidRPr="0008736E">
        <w:rPr>
          <w:rFonts w:ascii="Tahoma" w:hAnsi="Tahoma" w:cs="Tahoma"/>
          <w:color w:val="000000" w:themeColor="text1"/>
          <w:sz w:val="18"/>
          <w:szCs w:val="18"/>
        </w:rPr>
        <w:t>5 ans</w:t>
      </w:r>
      <w:bookmarkStart w:id="0" w:name="_GoBack"/>
      <w:bookmarkEnd w:id="0"/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420D25" w:rsidRPr="0008736E">
        <w:rPr>
          <w:rFonts w:ascii="Tahoma" w:hAnsi="Tahoma" w:cs="Tahoma"/>
          <w:color w:val="000000" w:themeColor="text1"/>
          <w:sz w:val="18"/>
          <w:szCs w:val="18"/>
        </w:rPr>
        <w:t xml:space="preserve">amorce l’année 2019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avec des ambitions fortes. Au programme : </w:t>
      </w:r>
      <w:r w:rsidR="00E708BC" w:rsidRPr="0008736E">
        <w:rPr>
          <w:rFonts w:ascii="Tahoma" w:hAnsi="Tahoma" w:cs="Tahoma"/>
          <w:color w:val="000000" w:themeColor="text1"/>
          <w:sz w:val="18"/>
          <w:szCs w:val="18"/>
        </w:rPr>
        <w:t>l’</w:t>
      </w:r>
      <w:r w:rsidR="00420D25" w:rsidRPr="0008736E">
        <w:rPr>
          <w:rFonts w:ascii="Tahoma" w:hAnsi="Tahoma" w:cs="Tahoma"/>
          <w:color w:val="000000" w:themeColor="text1"/>
          <w:sz w:val="18"/>
          <w:szCs w:val="18"/>
        </w:rPr>
        <w:t>accompagnement de plus de 1 million de jeunes depuis le choix de leur formation jusqu’à leur intégration du marché professionnel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6454B743" w14:textId="77777777" w:rsidR="00F10B7E" w:rsidRPr="0008736E" w:rsidRDefault="00F10B7E" w:rsidP="00F10B7E">
      <w:pPr>
        <w:tabs>
          <w:tab w:val="left" w:pos="4302"/>
        </w:tabs>
        <w:outlineLvl w:val="0"/>
        <w:rPr>
          <w:rFonts w:ascii="Tahoma" w:hAnsi="Tahoma" w:cs="Tahoma"/>
          <w:color w:val="000000" w:themeColor="text1"/>
          <w:sz w:val="18"/>
          <w:szCs w:val="18"/>
        </w:rPr>
      </w:pPr>
    </w:p>
    <w:p w14:paraId="4A602F9A" w14:textId="54BB2CE2" w:rsidR="00AB6601" w:rsidRPr="0008736E" w:rsidRDefault="00AB6601" w:rsidP="00D04FCC">
      <w:pPr>
        <w:tabs>
          <w:tab w:val="left" w:pos="4302"/>
        </w:tabs>
        <w:outlineLvl w:val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b/>
          <w:color w:val="000000" w:themeColor="text1"/>
          <w:sz w:val="18"/>
          <w:szCs w:val="18"/>
        </w:rPr>
        <w:t>Plus de 800.000 jeunes (15-25 ans) accompagnés sur les 12 derniers mois</w:t>
      </w:r>
      <w:r w:rsidR="00D04FCC" w:rsidRPr="0008736E">
        <w:rPr>
          <w:rFonts w:ascii="Tahoma" w:hAnsi="Tahoma" w:cs="Tahoma"/>
          <w:b/>
          <w:color w:val="000000" w:themeColor="text1"/>
          <w:sz w:val="18"/>
          <w:szCs w:val="18"/>
        </w:rPr>
        <w:t> :</w:t>
      </w:r>
    </w:p>
    <w:p w14:paraId="670EF578" w14:textId="09646EF9" w:rsidR="00AB6601" w:rsidRPr="0008736E" w:rsidRDefault="00AB6601" w:rsidP="00AB6601">
      <w:p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YM Africa a accompagné sur les 12 derniers mois plus de 800.000 étudiants et lycéens depuis le choix de leur formation jusqu'à leur intégration du marché de l'emploi. Nos solutions 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>digitales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 permettent désormais de répondre aux thématiques suivantes :</w:t>
      </w:r>
    </w:p>
    <w:p w14:paraId="43EBE438" w14:textId="2347BD78" w:rsidR="00AB6601" w:rsidRPr="0008736E" w:rsidRDefault="00AB6601" w:rsidP="00AB6601">
      <w:pPr>
        <w:pStyle w:val="Pardeliste"/>
        <w:numPr>
          <w:ilvl w:val="0"/>
          <w:numId w:val="6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Orientation : 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les aider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à choisir le métier qui correspond le plus à leur profil ;</w:t>
      </w:r>
      <w:r w:rsidRPr="0008736E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4B9F1A33" w14:textId="354F9F8F" w:rsidR="00AB6601" w:rsidRPr="0008736E" w:rsidRDefault="00AB6601" w:rsidP="00AB6601">
      <w:pPr>
        <w:pStyle w:val="Pardeliste"/>
        <w:numPr>
          <w:ilvl w:val="0"/>
          <w:numId w:val="6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Financement : 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les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renseigner sur les meilleures solutions de financement de leurs études (bourses et 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autres mécanismes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de financement) ;</w:t>
      </w:r>
    </w:p>
    <w:p w14:paraId="31BCF8E9" w14:textId="4FCDF30C" w:rsidR="00AB6601" w:rsidRPr="0008736E" w:rsidRDefault="00AB6601" w:rsidP="00AB6601">
      <w:pPr>
        <w:pStyle w:val="Pardeliste"/>
        <w:numPr>
          <w:ilvl w:val="0"/>
          <w:numId w:val="6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Evénements : 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les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accompagner dans leur épanouissement et dans le développement de leurs Soft Skills ;</w:t>
      </w:r>
    </w:p>
    <w:p w14:paraId="39A5C914" w14:textId="34137B8F" w:rsidR="00AB6601" w:rsidRPr="0008736E" w:rsidRDefault="00AB6601" w:rsidP="00AB6601">
      <w:pPr>
        <w:pStyle w:val="Pardeliste"/>
        <w:numPr>
          <w:ilvl w:val="0"/>
          <w:numId w:val="6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Employabilité : 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 xml:space="preserve">leur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faciliter l'accès au marché d</w:t>
      </w:r>
      <w:r w:rsidR="00FD4B1C" w:rsidRPr="0008736E">
        <w:rPr>
          <w:rFonts w:ascii="Tahoma" w:hAnsi="Tahoma" w:cs="Tahoma"/>
          <w:color w:val="000000" w:themeColor="text1"/>
          <w:sz w:val="18"/>
          <w:szCs w:val="18"/>
        </w:rPr>
        <w:t>u travail ;</w:t>
      </w:r>
    </w:p>
    <w:p w14:paraId="281FD437" w14:textId="328B484B" w:rsidR="00AB6601" w:rsidRPr="0008736E" w:rsidRDefault="00AB6601" w:rsidP="00AB6601">
      <w:pPr>
        <w:pStyle w:val="Pardeliste"/>
        <w:numPr>
          <w:ilvl w:val="0"/>
          <w:numId w:val="6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Entrepreneuriat : </w:t>
      </w:r>
      <w:r w:rsidR="003265DA" w:rsidRPr="0008736E">
        <w:rPr>
          <w:rFonts w:ascii="Tahoma" w:hAnsi="Tahoma" w:cs="Tahoma"/>
          <w:color w:val="000000" w:themeColor="text1"/>
          <w:sz w:val="18"/>
          <w:szCs w:val="18"/>
        </w:rPr>
        <w:t xml:space="preserve">leur faire découvrir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les </w:t>
      </w:r>
      <w:r w:rsidR="003265DA" w:rsidRPr="0008736E">
        <w:rPr>
          <w:rFonts w:ascii="Tahoma" w:hAnsi="Tahoma" w:cs="Tahoma"/>
          <w:color w:val="000000" w:themeColor="text1"/>
          <w:sz w:val="18"/>
          <w:szCs w:val="18"/>
        </w:rPr>
        <w:t>multiples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 opportunités qu'offre l'entrepreneuriat ;</w:t>
      </w:r>
    </w:p>
    <w:p w14:paraId="681D148D" w14:textId="02CE677E" w:rsidR="00AB6601" w:rsidRPr="0008736E" w:rsidRDefault="00AB6601" w:rsidP="00AB6601">
      <w:pPr>
        <w:pStyle w:val="Pardeliste"/>
        <w:numPr>
          <w:ilvl w:val="0"/>
          <w:numId w:val="6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Enquêtes &amp; baromètres :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> informer le grand public sur l’évol</w:t>
      </w:r>
      <w:r w:rsidR="00E708BC" w:rsidRPr="0008736E">
        <w:rPr>
          <w:rFonts w:ascii="Tahoma" w:hAnsi="Tahoma" w:cs="Tahoma"/>
          <w:color w:val="000000" w:themeColor="text1"/>
          <w:sz w:val="18"/>
          <w:szCs w:val="18"/>
        </w:rPr>
        <w:t xml:space="preserve">ution des indicateurs touchant 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>les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 jeunes 15-25 ans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 xml:space="preserve"> (employabil</w:t>
      </w:r>
      <w:r w:rsidR="002A793E" w:rsidRPr="0008736E">
        <w:rPr>
          <w:rFonts w:ascii="Tahoma" w:hAnsi="Tahoma" w:cs="Tahoma"/>
          <w:color w:val="000000" w:themeColor="text1"/>
          <w:sz w:val="18"/>
          <w:szCs w:val="18"/>
        </w:rPr>
        <w:t>ité, stages, consommations…etc.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>)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.</w:t>
      </w:r>
    </w:p>
    <w:p w14:paraId="3477672E" w14:textId="77777777" w:rsidR="00F0041B" w:rsidRPr="0008736E" w:rsidRDefault="00F0041B" w:rsidP="00D04FCC">
      <w:pPr>
        <w:rPr>
          <w:rFonts w:ascii="Tahoma" w:hAnsi="Tahoma" w:cs="Tahoma"/>
          <w:color w:val="000000" w:themeColor="text1"/>
          <w:sz w:val="18"/>
          <w:szCs w:val="18"/>
        </w:rPr>
      </w:pPr>
    </w:p>
    <w:p w14:paraId="2914DEE5" w14:textId="4E38A408" w:rsidR="00D04FCC" w:rsidRPr="0008736E" w:rsidRDefault="00D03DFA" w:rsidP="00D04FCC">
      <w:pPr>
        <w:tabs>
          <w:tab w:val="left" w:pos="4302"/>
        </w:tabs>
        <w:outlineLvl w:val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b/>
          <w:color w:val="000000" w:themeColor="text1"/>
          <w:sz w:val="18"/>
          <w:szCs w:val="18"/>
        </w:rPr>
        <w:t xml:space="preserve">Un contenu riche, ciblé </w:t>
      </w:r>
      <w:r w:rsidR="009F498E" w:rsidRPr="0008736E">
        <w:rPr>
          <w:rFonts w:ascii="Tahoma" w:hAnsi="Tahoma" w:cs="Tahoma"/>
          <w:b/>
          <w:color w:val="000000" w:themeColor="text1"/>
          <w:sz w:val="18"/>
          <w:szCs w:val="18"/>
        </w:rPr>
        <w:t xml:space="preserve">et </w:t>
      </w:r>
      <w:r w:rsidRPr="0008736E">
        <w:rPr>
          <w:rFonts w:ascii="Tahoma" w:hAnsi="Tahoma" w:cs="Tahoma"/>
          <w:b/>
          <w:color w:val="000000" w:themeColor="text1"/>
          <w:sz w:val="18"/>
          <w:szCs w:val="18"/>
        </w:rPr>
        <w:t xml:space="preserve">engageant </w:t>
      </w:r>
      <w:r w:rsidR="009F498E" w:rsidRPr="0008736E">
        <w:rPr>
          <w:rFonts w:ascii="Tahoma" w:hAnsi="Tahoma" w:cs="Tahoma"/>
          <w:b/>
          <w:color w:val="000000" w:themeColor="text1"/>
          <w:sz w:val="18"/>
          <w:szCs w:val="18"/>
        </w:rPr>
        <w:t xml:space="preserve">diffusé sur </w:t>
      </w:r>
      <w:r w:rsidR="00516D26" w:rsidRPr="0008736E">
        <w:rPr>
          <w:rFonts w:ascii="Tahoma" w:hAnsi="Tahoma" w:cs="Tahoma"/>
          <w:b/>
          <w:color w:val="000000" w:themeColor="text1"/>
          <w:sz w:val="18"/>
          <w:szCs w:val="18"/>
        </w:rPr>
        <w:t>7</w:t>
      </w:r>
      <w:r w:rsidR="009F498E" w:rsidRPr="0008736E">
        <w:rPr>
          <w:rFonts w:ascii="Tahoma" w:hAnsi="Tahoma" w:cs="Tahoma"/>
          <w:b/>
          <w:color w:val="000000" w:themeColor="text1"/>
          <w:sz w:val="18"/>
          <w:szCs w:val="18"/>
        </w:rPr>
        <w:t xml:space="preserve"> applications web :</w:t>
      </w:r>
    </w:p>
    <w:p w14:paraId="3F60A7A6" w14:textId="13F76267" w:rsidR="009F498E" w:rsidRPr="0008736E" w:rsidRDefault="009F498E" w:rsidP="00D04FCC">
      <w:p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Pour accompagner les jeunes 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 xml:space="preserve">de 15 à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25 ans, YM Africa propose un contenu </w:t>
      </w:r>
      <w:r w:rsidR="00516D26" w:rsidRPr="0008736E">
        <w:rPr>
          <w:rFonts w:ascii="Tahoma" w:hAnsi="Tahoma" w:cs="Tahoma"/>
          <w:color w:val="000000" w:themeColor="text1"/>
          <w:sz w:val="18"/>
          <w:szCs w:val="18"/>
        </w:rPr>
        <w:t>riche</w:t>
      </w:r>
      <w:r w:rsidR="00E708BC" w:rsidRPr="0008736E">
        <w:rPr>
          <w:rFonts w:ascii="Tahoma" w:hAnsi="Tahoma" w:cs="Tahoma"/>
          <w:color w:val="000000" w:themeColor="text1"/>
          <w:sz w:val="18"/>
          <w:szCs w:val="18"/>
        </w:rPr>
        <w:t>,</w:t>
      </w:r>
      <w:r w:rsidR="00516D26" w:rsidRPr="0008736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>ciblé et engageant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, produit par de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 xml:space="preserve">s équipes en interne et diffusé sur nos différentes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applications web 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 xml:space="preserve">développées par nos soins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: </w:t>
      </w:r>
    </w:p>
    <w:p w14:paraId="27C81C0E" w14:textId="6951375B" w:rsidR="00516D26" w:rsidRPr="0008736E" w:rsidRDefault="009F498E" w:rsidP="009F498E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Guide-metiers.ma : </w:t>
      </w:r>
      <w:r w:rsidR="00516D26" w:rsidRPr="0008736E">
        <w:rPr>
          <w:rFonts w:ascii="Tahoma" w:hAnsi="Tahoma" w:cs="Tahoma"/>
          <w:color w:val="000000" w:themeColor="text1"/>
          <w:sz w:val="18"/>
          <w:szCs w:val="18"/>
        </w:rPr>
        <w:t>Plus de 2.000 fiches de poste</w:t>
      </w:r>
      <w:r w:rsidR="00D03DFA" w:rsidRPr="0008736E">
        <w:rPr>
          <w:rFonts w:ascii="Tahoma" w:hAnsi="Tahoma" w:cs="Tahoma"/>
          <w:color w:val="000000" w:themeColor="text1"/>
          <w:sz w:val="18"/>
          <w:szCs w:val="18"/>
        </w:rPr>
        <w:t>s pour aider les jeunes à</w:t>
      </w:r>
      <w:r w:rsidR="00516D26" w:rsidRPr="0008736E">
        <w:rPr>
          <w:rFonts w:ascii="Tahoma" w:hAnsi="Tahoma" w:cs="Tahoma"/>
          <w:color w:val="000000" w:themeColor="text1"/>
          <w:sz w:val="18"/>
          <w:szCs w:val="18"/>
        </w:rPr>
        <w:t xml:space="preserve"> mieux choisir leur formation ;</w:t>
      </w:r>
    </w:p>
    <w:p w14:paraId="3E19B66D" w14:textId="71F6FC80" w:rsidR="00D04FCC" w:rsidRPr="0008736E" w:rsidRDefault="00516D26" w:rsidP="00F41660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Bourses-etudiants.ma : Annuaire des bourses d’études et solutions de financement pour les étudiants ;</w:t>
      </w:r>
    </w:p>
    <w:p w14:paraId="79AC42BB" w14:textId="338DFBAA" w:rsidR="00516D26" w:rsidRPr="0008736E" w:rsidRDefault="00516D26" w:rsidP="003C47DC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Agenda-ecoles.ma : </w:t>
      </w:r>
      <w:r w:rsidR="003C47DC" w:rsidRPr="0008736E">
        <w:rPr>
          <w:rFonts w:ascii="Tahoma" w:hAnsi="Tahoma" w:cs="Tahoma"/>
          <w:color w:val="000000" w:themeColor="text1"/>
          <w:sz w:val="18"/>
          <w:szCs w:val="18"/>
        </w:rPr>
        <w:t>L'agenda de l'étudiant marocain avec plus de 8000 événements référencés chaque année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 ;</w:t>
      </w:r>
    </w:p>
    <w:p w14:paraId="6089053B" w14:textId="3088AA0A" w:rsidR="00516D26" w:rsidRPr="0008736E" w:rsidRDefault="00516D26" w:rsidP="00516D26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Clubs-etudiants.ma : </w:t>
      </w:r>
      <w:r w:rsidR="002A793E" w:rsidRPr="0008736E">
        <w:rPr>
          <w:rFonts w:ascii="Tahoma" w:hAnsi="Tahoma" w:cs="Tahoma"/>
          <w:color w:val="000000" w:themeColor="text1"/>
          <w:sz w:val="18"/>
          <w:szCs w:val="18"/>
        </w:rPr>
        <w:t>a</w:t>
      </w:r>
      <w:r w:rsidR="00930F98" w:rsidRPr="0008736E">
        <w:rPr>
          <w:rFonts w:ascii="Tahoma" w:hAnsi="Tahoma" w:cs="Tahoma"/>
          <w:color w:val="000000" w:themeColor="text1"/>
          <w:sz w:val="18"/>
          <w:szCs w:val="18"/>
        </w:rPr>
        <w:t>nnuaire des associations et clubs étudiants au Maroc</w:t>
      </w:r>
      <w:r w:rsidR="00E708BC" w:rsidRPr="0008736E">
        <w:rPr>
          <w:rFonts w:ascii="Tahoma" w:hAnsi="Tahoma" w:cs="Tahoma"/>
          <w:color w:val="000000" w:themeColor="text1"/>
          <w:sz w:val="18"/>
          <w:szCs w:val="18"/>
        </w:rPr>
        <w:t> ;</w:t>
      </w:r>
    </w:p>
    <w:p w14:paraId="14DF666B" w14:textId="6333327A" w:rsidR="00516D26" w:rsidRPr="0008736E" w:rsidRDefault="00516D26" w:rsidP="00516D26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Stagiaires.ma : </w:t>
      </w:r>
      <w:r w:rsidR="002A793E" w:rsidRPr="0008736E">
        <w:rPr>
          <w:rFonts w:ascii="Tahoma" w:hAnsi="Tahoma" w:cs="Tahoma"/>
          <w:color w:val="000000" w:themeColor="text1"/>
          <w:sz w:val="18"/>
          <w:szCs w:val="18"/>
        </w:rPr>
        <w:t>s</w:t>
      </w:r>
      <w:r w:rsidR="00930F98" w:rsidRPr="0008736E">
        <w:rPr>
          <w:rFonts w:ascii="Tahoma" w:hAnsi="Tahoma" w:cs="Tahoma"/>
          <w:color w:val="000000" w:themeColor="text1"/>
          <w:sz w:val="18"/>
          <w:szCs w:val="18"/>
        </w:rPr>
        <w:t>ite de stages et premier emploi avec plus de 400.000 étudiants et 35.000 recr</w:t>
      </w:r>
      <w:r w:rsidR="00652262" w:rsidRPr="0008736E">
        <w:rPr>
          <w:rFonts w:ascii="Tahoma" w:hAnsi="Tahoma" w:cs="Tahoma"/>
          <w:color w:val="000000" w:themeColor="text1"/>
          <w:sz w:val="18"/>
          <w:szCs w:val="18"/>
        </w:rPr>
        <w:t>uteurs accompagnés chaque année ;</w:t>
      </w:r>
    </w:p>
    <w:p w14:paraId="1572DBE9" w14:textId="2E93C81C" w:rsidR="00516D26" w:rsidRPr="0008736E" w:rsidRDefault="00516D26" w:rsidP="00516D26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Laureats.ma : </w:t>
      </w:r>
      <w:r w:rsidR="00930F98" w:rsidRPr="0008736E">
        <w:rPr>
          <w:rFonts w:ascii="Tahoma" w:hAnsi="Tahoma" w:cs="Tahoma"/>
          <w:color w:val="000000" w:themeColor="text1"/>
          <w:sz w:val="18"/>
          <w:szCs w:val="18"/>
        </w:rPr>
        <w:t>Annuaire des lauréats des écoles et universités marocaines.</w:t>
      </w:r>
    </w:p>
    <w:p w14:paraId="726B45FE" w14:textId="6C2A64FB" w:rsidR="00516D26" w:rsidRPr="0008736E" w:rsidRDefault="00516D26" w:rsidP="00516D26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Start-up.ma</w:t>
      </w:r>
      <w:r w:rsidR="006056D4" w:rsidRPr="0008736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: </w:t>
      </w:r>
      <w:r w:rsidR="006056D4" w:rsidRPr="0008736E">
        <w:rPr>
          <w:rFonts w:ascii="Tahoma" w:hAnsi="Tahoma" w:cs="Tahoma"/>
          <w:color w:val="000000" w:themeColor="text1"/>
          <w:sz w:val="18"/>
          <w:szCs w:val="18"/>
        </w:rPr>
        <w:t>Annuaire</w:t>
      </w:r>
      <w:r w:rsidR="00930F98" w:rsidRPr="0008736E">
        <w:rPr>
          <w:rFonts w:ascii="Tahoma" w:hAnsi="Tahoma" w:cs="Tahoma"/>
          <w:color w:val="000000" w:themeColor="text1"/>
          <w:sz w:val="18"/>
          <w:szCs w:val="18"/>
        </w:rPr>
        <w:t xml:space="preserve"> des start-ups marocaine</w:t>
      </w:r>
      <w:r w:rsidR="006056D4" w:rsidRPr="0008736E">
        <w:rPr>
          <w:rFonts w:ascii="Tahoma" w:hAnsi="Tahoma" w:cs="Tahoma"/>
          <w:color w:val="000000" w:themeColor="text1"/>
          <w:sz w:val="18"/>
          <w:szCs w:val="18"/>
        </w:rPr>
        <w:t>s.</w:t>
      </w:r>
    </w:p>
    <w:p w14:paraId="4E79934D" w14:textId="77777777" w:rsidR="00D04FCC" w:rsidRPr="0008736E" w:rsidRDefault="00D04FCC" w:rsidP="00D04FCC">
      <w:pPr>
        <w:rPr>
          <w:rFonts w:ascii="Tahoma" w:hAnsi="Tahoma" w:cs="Tahoma"/>
          <w:color w:val="000000" w:themeColor="text1"/>
          <w:sz w:val="18"/>
          <w:szCs w:val="18"/>
        </w:rPr>
      </w:pPr>
    </w:p>
    <w:p w14:paraId="3EAA4582" w14:textId="02F8A54E" w:rsidR="00AB6601" w:rsidRPr="0008736E" w:rsidRDefault="00AB6601" w:rsidP="00D04FCC">
      <w:pPr>
        <w:tabs>
          <w:tab w:val="left" w:pos="4302"/>
        </w:tabs>
        <w:outlineLvl w:val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b/>
          <w:color w:val="000000" w:themeColor="text1"/>
          <w:sz w:val="18"/>
          <w:szCs w:val="18"/>
        </w:rPr>
        <w:t>Des solutions pour accompagner les professionnels et les écoles/universités marocaines</w:t>
      </w:r>
      <w:r w:rsidR="00D04FCC" w:rsidRPr="0008736E">
        <w:rPr>
          <w:rFonts w:ascii="Tahoma" w:hAnsi="Tahoma" w:cs="Tahoma"/>
          <w:b/>
          <w:color w:val="000000" w:themeColor="text1"/>
          <w:sz w:val="18"/>
          <w:szCs w:val="18"/>
        </w:rPr>
        <w:t> :</w:t>
      </w:r>
    </w:p>
    <w:p w14:paraId="25394F5D" w14:textId="36D6E32E" w:rsidR="00AB6601" w:rsidRPr="0008736E" w:rsidRDefault="00AB6601" w:rsidP="00AB6601">
      <w:p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Plusieurs solutions sont proposées pour accompagner les professionnels et les écoles / universités marocaines :</w:t>
      </w:r>
    </w:p>
    <w:p w14:paraId="09B5D103" w14:textId="44DD5E7B" w:rsidR="00D5746F" w:rsidRPr="0008736E" w:rsidRDefault="00D5746F" w:rsidP="00D5746F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Solutions recrutement : application en ligne pour aider les entreprises à recruter leurs futurs stagiaires et jeunes lauréats en moins de 7 jours ;</w:t>
      </w:r>
    </w:p>
    <w:p w14:paraId="7B7E677A" w14:textId="4B1A774A" w:rsidR="00D5746F" w:rsidRPr="0008736E" w:rsidRDefault="00D5746F" w:rsidP="00D5746F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Solutions Marque Employeur : dispositifs pour accompagner les grandes entreprises dans leur communication RH et </w:t>
      </w:r>
      <w:r w:rsidR="00A10268" w:rsidRPr="0008736E">
        <w:rPr>
          <w:rFonts w:ascii="Tahoma" w:hAnsi="Tahoma" w:cs="Tahoma"/>
          <w:color w:val="000000" w:themeColor="text1"/>
          <w:sz w:val="18"/>
          <w:szCs w:val="18"/>
        </w:rPr>
        <w:t xml:space="preserve">le développement de leur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marque employeur ;</w:t>
      </w:r>
    </w:p>
    <w:p w14:paraId="22A67309" w14:textId="0ED22D88" w:rsidR="00AB6601" w:rsidRPr="0008736E" w:rsidRDefault="00AB6601" w:rsidP="00D5746F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Solutions Communication : </w:t>
      </w:r>
      <w:r w:rsidR="00A10268" w:rsidRPr="0008736E">
        <w:rPr>
          <w:rFonts w:ascii="Tahoma" w:hAnsi="Tahoma" w:cs="Tahoma"/>
          <w:color w:val="000000" w:themeColor="text1"/>
          <w:sz w:val="18"/>
          <w:szCs w:val="18"/>
        </w:rPr>
        <w:t>outils permettant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 aux annonceurs de cibler </w:t>
      </w:r>
      <w:r w:rsidR="00D5746F" w:rsidRPr="0008736E">
        <w:rPr>
          <w:rFonts w:ascii="Tahoma" w:hAnsi="Tahoma" w:cs="Tahoma"/>
          <w:color w:val="000000" w:themeColor="text1"/>
          <w:sz w:val="18"/>
          <w:szCs w:val="18"/>
        </w:rPr>
        <w:t xml:space="preserve">parmi les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800.000 jeunes (</w:t>
      </w:r>
      <w:r w:rsidR="00D5746F" w:rsidRPr="0008736E">
        <w:rPr>
          <w:rFonts w:ascii="Tahoma" w:hAnsi="Tahoma" w:cs="Tahoma"/>
          <w:color w:val="000000" w:themeColor="text1"/>
          <w:sz w:val="18"/>
          <w:szCs w:val="18"/>
        </w:rPr>
        <w:t>15-25 ans) et 100.000 Managers inscrits sur nos différents supports ;</w:t>
      </w:r>
    </w:p>
    <w:p w14:paraId="3C2EF454" w14:textId="4364EC05" w:rsidR="00D5746F" w:rsidRPr="0008736E" w:rsidRDefault="00D5746F" w:rsidP="00D5746F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Solutions Employabilité : </w:t>
      </w:r>
      <w:r w:rsidR="00AB6601" w:rsidRPr="0008736E">
        <w:rPr>
          <w:rFonts w:ascii="Tahoma" w:hAnsi="Tahoma" w:cs="Tahoma"/>
          <w:color w:val="000000" w:themeColor="text1"/>
          <w:sz w:val="18"/>
          <w:szCs w:val="18"/>
        </w:rPr>
        <w:t xml:space="preserve">accompagnement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des écoles </w:t>
      </w:r>
      <w:r w:rsidR="00AB6601" w:rsidRPr="0008736E">
        <w:rPr>
          <w:rFonts w:ascii="Tahoma" w:hAnsi="Tahoma" w:cs="Tahoma"/>
          <w:color w:val="000000" w:themeColor="text1"/>
          <w:sz w:val="18"/>
          <w:szCs w:val="18"/>
        </w:rPr>
        <w:t xml:space="preserve">dans le placement de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leurs</w:t>
      </w:r>
      <w:r w:rsidR="00AB6601" w:rsidRPr="0008736E">
        <w:rPr>
          <w:rFonts w:ascii="Tahoma" w:hAnsi="Tahoma" w:cs="Tahoma"/>
          <w:color w:val="000000" w:themeColor="text1"/>
          <w:sz w:val="18"/>
          <w:szCs w:val="18"/>
        </w:rPr>
        <w:t xml:space="preserve"> étudiant</w:t>
      </w:r>
      <w:r w:rsidR="00A10268" w:rsidRPr="0008736E">
        <w:rPr>
          <w:rFonts w:ascii="Tahoma" w:hAnsi="Tahoma" w:cs="Tahoma"/>
          <w:color w:val="000000" w:themeColor="text1"/>
          <w:sz w:val="18"/>
          <w:szCs w:val="18"/>
        </w:rPr>
        <w:t>s en stage et en premier emploi</w:t>
      </w:r>
      <w:r w:rsidR="002A793E" w:rsidRPr="0008736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AB6601" w:rsidRPr="0008736E">
        <w:rPr>
          <w:rFonts w:ascii="Tahoma" w:hAnsi="Tahoma" w:cs="Tahoma"/>
          <w:color w:val="000000" w:themeColor="text1"/>
          <w:sz w:val="18"/>
          <w:szCs w:val="18"/>
        </w:rPr>
        <w:t>; </w:t>
      </w:r>
    </w:p>
    <w:p w14:paraId="6CB9947E" w14:textId="72CD67A5" w:rsidR="00AB6601" w:rsidRPr="0008736E" w:rsidRDefault="00AB6601" w:rsidP="00D5746F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Solutions Lauréats : outils </w:t>
      </w:r>
      <w:r w:rsidR="00D04FCC" w:rsidRPr="0008736E">
        <w:rPr>
          <w:rFonts w:ascii="Tahoma" w:hAnsi="Tahoma" w:cs="Tahoma"/>
          <w:color w:val="000000" w:themeColor="text1"/>
          <w:sz w:val="18"/>
          <w:szCs w:val="18"/>
        </w:rPr>
        <w:t xml:space="preserve">en ligne </w:t>
      </w:r>
      <w:r w:rsidR="00A10268" w:rsidRPr="0008736E">
        <w:rPr>
          <w:rFonts w:ascii="Tahoma" w:hAnsi="Tahoma" w:cs="Tahoma"/>
          <w:color w:val="000000" w:themeColor="text1"/>
          <w:sz w:val="18"/>
          <w:szCs w:val="18"/>
        </w:rPr>
        <w:t>à la disposition d</w:t>
      </w:r>
      <w:r w:rsidR="00D5746F" w:rsidRPr="0008736E">
        <w:rPr>
          <w:rFonts w:ascii="Tahoma" w:hAnsi="Tahoma" w:cs="Tahoma"/>
          <w:color w:val="000000" w:themeColor="text1"/>
          <w:sz w:val="18"/>
          <w:szCs w:val="18"/>
        </w:rPr>
        <w:t xml:space="preserve">es écoles / universités </w:t>
      </w:r>
      <w:r w:rsidR="00A10268" w:rsidRPr="0008736E">
        <w:rPr>
          <w:rFonts w:ascii="Tahoma" w:hAnsi="Tahoma" w:cs="Tahoma"/>
          <w:color w:val="000000" w:themeColor="text1"/>
          <w:sz w:val="18"/>
          <w:szCs w:val="18"/>
        </w:rPr>
        <w:t>dédiés</w:t>
      </w:r>
      <w:r w:rsidR="00D5746F" w:rsidRPr="0008736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52262" w:rsidRPr="0008736E">
        <w:rPr>
          <w:rFonts w:ascii="Tahoma" w:hAnsi="Tahoma" w:cs="Tahoma"/>
          <w:color w:val="000000" w:themeColor="text1"/>
          <w:sz w:val="18"/>
          <w:szCs w:val="18"/>
        </w:rPr>
        <w:t xml:space="preserve">à </w:t>
      </w:r>
      <w:r w:rsidR="002A793E" w:rsidRPr="0008736E">
        <w:rPr>
          <w:rFonts w:ascii="Tahoma" w:hAnsi="Tahoma" w:cs="Tahoma"/>
          <w:color w:val="000000" w:themeColor="text1"/>
          <w:sz w:val="18"/>
          <w:szCs w:val="18"/>
        </w:rPr>
        <w:t>l</w:t>
      </w:r>
      <w:r w:rsidR="00D5746F" w:rsidRPr="0008736E">
        <w:rPr>
          <w:rFonts w:ascii="Tahoma" w:hAnsi="Tahoma" w:cs="Tahoma"/>
          <w:color w:val="000000" w:themeColor="text1"/>
          <w:sz w:val="18"/>
          <w:szCs w:val="18"/>
        </w:rPr>
        <w:t>a gestion de leurs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 lauréats ;</w:t>
      </w:r>
      <w:r w:rsidRPr="0008736E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264D3A77" w14:textId="395712B1" w:rsidR="00AB6601" w:rsidRPr="0008736E" w:rsidRDefault="00D5746F" w:rsidP="00F10B7E">
      <w:pPr>
        <w:pStyle w:val="Pardeliste"/>
        <w:numPr>
          <w:ilvl w:val="0"/>
          <w:numId w:val="7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08736E">
        <w:rPr>
          <w:rFonts w:ascii="Tahoma" w:hAnsi="Tahoma" w:cs="Tahoma"/>
          <w:color w:val="000000" w:themeColor="text1"/>
          <w:sz w:val="18"/>
          <w:szCs w:val="18"/>
        </w:rPr>
        <w:t>Solutions e</w:t>
      </w:r>
      <w:r w:rsidR="00AB6601" w:rsidRPr="0008736E">
        <w:rPr>
          <w:rFonts w:ascii="Tahoma" w:hAnsi="Tahoma" w:cs="Tahoma"/>
          <w:color w:val="000000" w:themeColor="text1"/>
          <w:sz w:val="18"/>
          <w:szCs w:val="18"/>
        </w:rPr>
        <w:t xml:space="preserve">nquêtes &amp;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études</w:t>
      </w:r>
      <w:r w:rsidR="00AB6601" w:rsidRPr="0008736E">
        <w:rPr>
          <w:rFonts w:ascii="Tahoma" w:hAnsi="Tahoma" w:cs="Tahoma"/>
          <w:color w:val="000000" w:themeColor="text1"/>
          <w:sz w:val="18"/>
          <w:szCs w:val="18"/>
        </w:rPr>
        <w:t xml:space="preserve"> : </w:t>
      </w:r>
      <w:r w:rsidR="00A10268" w:rsidRPr="0008736E">
        <w:rPr>
          <w:rFonts w:ascii="Tahoma" w:hAnsi="Tahoma" w:cs="Tahoma"/>
          <w:color w:val="000000" w:themeColor="text1"/>
          <w:sz w:val="18"/>
          <w:szCs w:val="18"/>
        </w:rPr>
        <w:t xml:space="preserve"> p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 xml:space="preserve">anels pour administrer des enquêtes </w:t>
      </w:r>
      <w:r w:rsidR="00D04FCC" w:rsidRPr="0008736E">
        <w:rPr>
          <w:rFonts w:ascii="Tahoma" w:hAnsi="Tahoma" w:cs="Tahoma"/>
          <w:color w:val="000000" w:themeColor="text1"/>
          <w:sz w:val="18"/>
          <w:szCs w:val="18"/>
        </w:rPr>
        <w:t xml:space="preserve">en </w:t>
      </w:r>
      <w:r w:rsidRPr="0008736E">
        <w:rPr>
          <w:rFonts w:ascii="Tahoma" w:hAnsi="Tahoma" w:cs="Tahoma"/>
          <w:color w:val="000000" w:themeColor="text1"/>
          <w:sz w:val="18"/>
          <w:szCs w:val="18"/>
        </w:rPr>
        <w:t>ligne auprès de la cible 15-25 ans.</w:t>
      </w:r>
    </w:p>
    <w:p w14:paraId="171A9414" w14:textId="6C44A313" w:rsidR="002A276A" w:rsidRPr="0008736E" w:rsidRDefault="002A276A" w:rsidP="002A276A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08736E">
        <w:rPr>
          <w:rFonts w:ascii="Tahoma" w:hAnsi="Tahoma" w:cs="Tahoma"/>
          <w:color w:val="000000" w:themeColor="text1"/>
          <w:sz w:val="16"/>
          <w:szCs w:val="16"/>
        </w:rPr>
        <w:t>============== FIN ==============</w:t>
      </w:r>
    </w:p>
    <w:p w14:paraId="07B99F1A" w14:textId="77777777" w:rsidR="00A1464F" w:rsidRPr="0008736E" w:rsidRDefault="00A1464F" w:rsidP="00646C74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14:paraId="2496B4CB" w14:textId="3161CCAE" w:rsidR="00F0041B" w:rsidRPr="0008736E" w:rsidRDefault="00AD74AC" w:rsidP="00646C74">
      <w:pPr>
        <w:rPr>
          <w:rFonts w:ascii="Tahoma" w:hAnsi="Tahoma" w:cs="Tahoma"/>
          <w:b/>
          <w:color w:val="000000" w:themeColor="text1"/>
          <w:sz w:val="16"/>
          <w:szCs w:val="16"/>
        </w:rPr>
      </w:pPr>
      <w:r w:rsidRPr="0008736E">
        <w:rPr>
          <w:rFonts w:ascii="Tahoma" w:hAnsi="Tahoma" w:cs="Tahoma"/>
          <w:b/>
          <w:color w:val="000000" w:themeColor="text1"/>
          <w:sz w:val="16"/>
          <w:szCs w:val="16"/>
        </w:rPr>
        <w:t>Ressources en ligne :</w:t>
      </w:r>
    </w:p>
    <w:p w14:paraId="0EB499FE" w14:textId="79CDA7CA" w:rsidR="00AD74AC" w:rsidRPr="0008736E" w:rsidRDefault="00AD74AC" w:rsidP="00646C74">
      <w:pPr>
        <w:rPr>
          <w:rFonts w:ascii="Tahoma" w:hAnsi="Tahoma" w:cs="Tahoma"/>
          <w:color w:val="000000" w:themeColor="text1"/>
          <w:sz w:val="16"/>
          <w:szCs w:val="16"/>
        </w:rPr>
      </w:pPr>
      <w:r w:rsidRPr="0008736E">
        <w:rPr>
          <w:rFonts w:ascii="Tahoma" w:hAnsi="Tahoma" w:cs="Tahoma"/>
          <w:color w:val="000000" w:themeColor="text1"/>
          <w:sz w:val="16"/>
          <w:szCs w:val="16"/>
        </w:rPr>
        <w:t xml:space="preserve">Consulter le Media Kit en ligne sur </w:t>
      </w:r>
      <w:hyperlink r:id="rId8" w:history="1">
        <w:r w:rsidRPr="0008736E">
          <w:rPr>
            <w:rStyle w:val="Lienhypertexte"/>
            <w:rFonts w:ascii="Tahoma" w:hAnsi="Tahoma" w:cs="Tahoma"/>
            <w:color w:val="000000" w:themeColor="text1"/>
            <w:sz w:val="16"/>
            <w:szCs w:val="16"/>
          </w:rPr>
          <w:t>https://YM-africa.com</w:t>
        </w:r>
      </w:hyperlink>
    </w:p>
    <w:p w14:paraId="0AACB28E" w14:textId="77777777" w:rsidR="002A793E" w:rsidRPr="0008736E" w:rsidRDefault="002A793E" w:rsidP="00646C74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14:paraId="4BB4B425" w14:textId="044E44A1" w:rsidR="00646C74" w:rsidRPr="0008736E" w:rsidRDefault="00646C74" w:rsidP="00646C74">
      <w:pPr>
        <w:rPr>
          <w:rFonts w:ascii="Tahoma" w:hAnsi="Tahoma" w:cs="Tahoma"/>
          <w:b/>
          <w:color w:val="000000" w:themeColor="text1"/>
          <w:sz w:val="16"/>
          <w:szCs w:val="16"/>
        </w:rPr>
      </w:pPr>
      <w:r w:rsidRPr="0008736E">
        <w:rPr>
          <w:rFonts w:ascii="Tahoma" w:hAnsi="Tahoma" w:cs="Tahoma"/>
          <w:b/>
          <w:color w:val="000000" w:themeColor="text1"/>
          <w:sz w:val="16"/>
          <w:szCs w:val="16"/>
        </w:rPr>
        <w:t>Pour plus d’information, contacter :</w:t>
      </w:r>
    </w:p>
    <w:p w14:paraId="6E6FDA83" w14:textId="77777777" w:rsidR="00646C74" w:rsidRPr="0008736E" w:rsidRDefault="00646C74" w:rsidP="00646C74">
      <w:pPr>
        <w:rPr>
          <w:rFonts w:ascii="Tahoma" w:hAnsi="Tahoma" w:cs="Tahoma"/>
          <w:color w:val="000000" w:themeColor="text1"/>
          <w:sz w:val="16"/>
          <w:szCs w:val="16"/>
        </w:rPr>
      </w:pPr>
      <w:r w:rsidRPr="0008736E">
        <w:rPr>
          <w:rFonts w:ascii="Tahoma" w:hAnsi="Tahoma" w:cs="Tahoma"/>
          <w:color w:val="000000" w:themeColor="text1"/>
          <w:sz w:val="16"/>
          <w:szCs w:val="16"/>
        </w:rPr>
        <w:t>Youssef ELHAMMAL – Directeur YM Africa</w:t>
      </w:r>
    </w:p>
    <w:p w14:paraId="098A37AD" w14:textId="0B9DA062" w:rsidR="00E560D4" w:rsidRPr="0008736E" w:rsidRDefault="00646C74" w:rsidP="00C528EC">
      <w:pPr>
        <w:rPr>
          <w:rFonts w:ascii="Tahoma" w:hAnsi="Tahoma" w:cs="Tahoma"/>
          <w:color w:val="000000" w:themeColor="text1"/>
          <w:sz w:val="16"/>
          <w:szCs w:val="16"/>
        </w:rPr>
      </w:pPr>
      <w:r w:rsidRPr="0008736E">
        <w:rPr>
          <w:rFonts w:ascii="Tahoma" w:hAnsi="Tahoma" w:cs="Tahoma"/>
          <w:color w:val="000000" w:themeColor="text1"/>
          <w:sz w:val="16"/>
          <w:szCs w:val="16"/>
        </w:rPr>
        <w:t xml:space="preserve">+212 660 164 429 – </w:t>
      </w:r>
      <w:hyperlink r:id="rId9" w:history="1">
        <w:r w:rsidR="00E560D4" w:rsidRPr="0008736E">
          <w:rPr>
            <w:rStyle w:val="Lienhypertexte"/>
            <w:rFonts w:ascii="Tahoma" w:hAnsi="Tahoma" w:cs="Tahoma"/>
            <w:color w:val="000000" w:themeColor="text1"/>
            <w:sz w:val="16"/>
            <w:szCs w:val="16"/>
          </w:rPr>
          <w:t>youssef@ym-africa.com</w:t>
        </w:r>
      </w:hyperlink>
    </w:p>
    <w:sectPr w:rsidR="00E560D4" w:rsidRPr="0008736E" w:rsidSect="00A10268">
      <w:headerReference w:type="default" r:id="rId10"/>
      <w:pgSz w:w="11900" w:h="16840"/>
      <w:pgMar w:top="280" w:right="567" w:bottom="152" w:left="567" w:header="46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594F" w14:textId="77777777" w:rsidR="00547DFD" w:rsidRDefault="00547DFD" w:rsidP="00B42627">
      <w:r>
        <w:separator/>
      </w:r>
    </w:p>
  </w:endnote>
  <w:endnote w:type="continuationSeparator" w:id="0">
    <w:p w14:paraId="292587CF" w14:textId="77777777" w:rsidR="00547DFD" w:rsidRDefault="00547DFD" w:rsidP="00B4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8395" w14:textId="77777777" w:rsidR="00547DFD" w:rsidRDefault="00547DFD" w:rsidP="00B42627">
      <w:r>
        <w:separator/>
      </w:r>
    </w:p>
  </w:footnote>
  <w:footnote w:type="continuationSeparator" w:id="0">
    <w:p w14:paraId="7394D587" w14:textId="77777777" w:rsidR="00547DFD" w:rsidRDefault="00547DFD" w:rsidP="00B42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CC93" w14:textId="1EE9CEBC" w:rsidR="00ED3498" w:rsidRPr="00B42627" w:rsidRDefault="00016AC1" w:rsidP="00ED3498">
    <w:pPr>
      <w:tabs>
        <w:tab w:val="left" w:pos="5812"/>
      </w:tabs>
      <w:spacing w:line="276" w:lineRule="auto"/>
      <w:rPr>
        <w:rFonts w:ascii="Verdana" w:hAnsi="Verdana"/>
        <w:b/>
        <w:bCs/>
        <w:color w:val="000000" w:themeColor="text1"/>
        <w:sz w:val="30"/>
        <w:szCs w:val="30"/>
        <w:bdr w:val="none" w:sz="0" w:space="0" w:color="auto" w:frame="1"/>
        <w:shd w:val="clear" w:color="auto" w:fill="FFFFFF"/>
      </w:rPr>
    </w:pPr>
    <w:r>
      <w:rPr>
        <w:noProof/>
      </w:rPr>
      <w:drawing>
        <wp:inline distT="0" distB="0" distL="0" distR="0" wp14:anchorId="38427AFB" wp14:editId="0B3B9C09">
          <wp:extent cx="3581846" cy="589089"/>
          <wp:effectExtent l="0" t="0" r="0" b="0"/>
          <wp:docPr id="5" name="Image 5" descr="../Dropbox/01-Biz/00-YMA/Iconographie/Logos-YMA/YMA-Logos/Logo_en-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01-Biz/00-YMA/Iconographie/Logos-YMA/YMA-Logos/Logo_en-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694" cy="59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3498">
      <w:rPr>
        <w:rStyle w:val="lev"/>
        <w:rFonts w:ascii="Verdana" w:hAnsi="Verdana"/>
        <w:color w:val="000000" w:themeColor="text1"/>
        <w:sz w:val="30"/>
        <w:szCs w:val="30"/>
        <w:bdr w:val="none" w:sz="0" w:space="0" w:color="auto" w:frame="1"/>
        <w:shd w:val="clear" w:color="auto" w:fill="FFFFFF"/>
      </w:rPr>
      <w:t xml:space="preserve"> </w:t>
    </w:r>
  </w:p>
  <w:p w14:paraId="6FC6010A" w14:textId="3A45D7C1" w:rsidR="00B42627" w:rsidRPr="00ED3498" w:rsidRDefault="00B42627" w:rsidP="00ED349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11C"/>
    <w:multiLevelType w:val="hybridMultilevel"/>
    <w:tmpl w:val="BB52C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082B"/>
    <w:multiLevelType w:val="hybridMultilevel"/>
    <w:tmpl w:val="54964FF6"/>
    <w:lvl w:ilvl="0" w:tplc="168EC06C">
      <w:numFmt w:val="bullet"/>
      <w:lvlText w:val="•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7D0"/>
    <w:multiLevelType w:val="hybridMultilevel"/>
    <w:tmpl w:val="3BF80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BC7"/>
    <w:multiLevelType w:val="hybridMultilevel"/>
    <w:tmpl w:val="1C6A8B8C"/>
    <w:lvl w:ilvl="0" w:tplc="168EC06C">
      <w:numFmt w:val="bullet"/>
      <w:lvlText w:val="•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3D75"/>
    <w:multiLevelType w:val="hybridMultilevel"/>
    <w:tmpl w:val="08365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3542A"/>
    <w:multiLevelType w:val="hybridMultilevel"/>
    <w:tmpl w:val="C5665E16"/>
    <w:lvl w:ilvl="0" w:tplc="168EC06C">
      <w:numFmt w:val="bullet"/>
      <w:lvlText w:val="•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E5F1D"/>
    <w:multiLevelType w:val="hybridMultilevel"/>
    <w:tmpl w:val="41A24B4E"/>
    <w:lvl w:ilvl="0" w:tplc="8C4A6A10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EC"/>
    <w:rsid w:val="00007336"/>
    <w:rsid w:val="00016AC1"/>
    <w:rsid w:val="0002372C"/>
    <w:rsid w:val="00032E51"/>
    <w:rsid w:val="000412DD"/>
    <w:rsid w:val="0008736E"/>
    <w:rsid w:val="0011441B"/>
    <w:rsid w:val="001E120D"/>
    <w:rsid w:val="0028612E"/>
    <w:rsid w:val="002A276A"/>
    <w:rsid w:val="002A793E"/>
    <w:rsid w:val="002B1C12"/>
    <w:rsid w:val="003265DA"/>
    <w:rsid w:val="00330FAD"/>
    <w:rsid w:val="00352527"/>
    <w:rsid w:val="003C1AAC"/>
    <w:rsid w:val="003C47DC"/>
    <w:rsid w:val="003D49D9"/>
    <w:rsid w:val="003E183E"/>
    <w:rsid w:val="00420D25"/>
    <w:rsid w:val="0042677A"/>
    <w:rsid w:val="00440A84"/>
    <w:rsid w:val="00445ABB"/>
    <w:rsid w:val="00494F85"/>
    <w:rsid w:val="004B1705"/>
    <w:rsid w:val="004B4F79"/>
    <w:rsid w:val="00516D26"/>
    <w:rsid w:val="00547DFD"/>
    <w:rsid w:val="006056D4"/>
    <w:rsid w:val="00606EDB"/>
    <w:rsid w:val="00613673"/>
    <w:rsid w:val="00630BAB"/>
    <w:rsid w:val="006427A6"/>
    <w:rsid w:val="00646C74"/>
    <w:rsid w:val="00652262"/>
    <w:rsid w:val="00670AA9"/>
    <w:rsid w:val="006C6B05"/>
    <w:rsid w:val="00766E22"/>
    <w:rsid w:val="00786CEB"/>
    <w:rsid w:val="007A02F6"/>
    <w:rsid w:val="007B052B"/>
    <w:rsid w:val="007D2652"/>
    <w:rsid w:val="007D4914"/>
    <w:rsid w:val="007D5FC1"/>
    <w:rsid w:val="007E2088"/>
    <w:rsid w:val="00821E09"/>
    <w:rsid w:val="00894112"/>
    <w:rsid w:val="008D3122"/>
    <w:rsid w:val="008E0A37"/>
    <w:rsid w:val="008E6E3E"/>
    <w:rsid w:val="0091053F"/>
    <w:rsid w:val="00923625"/>
    <w:rsid w:val="00930F98"/>
    <w:rsid w:val="00941AA8"/>
    <w:rsid w:val="00984AFA"/>
    <w:rsid w:val="009A0BB6"/>
    <w:rsid w:val="009F498E"/>
    <w:rsid w:val="00A10268"/>
    <w:rsid w:val="00A1464F"/>
    <w:rsid w:val="00A60F8A"/>
    <w:rsid w:val="00A630D5"/>
    <w:rsid w:val="00A864FD"/>
    <w:rsid w:val="00AB6601"/>
    <w:rsid w:val="00AD74AC"/>
    <w:rsid w:val="00B42627"/>
    <w:rsid w:val="00B438B3"/>
    <w:rsid w:val="00B524CA"/>
    <w:rsid w:val="00BC54E5"/>
    <w:rsid w:val="00C1348D"/>
    <w:rsid w:val="00C528EC"/>
    <w:rsid w:val="00C946F9"/>
    <w:rsid w:val="00CA1B17"/>
    <w:rsid w:val="00CB1EB5"/>
    <w:rsid w:val="00CB3FD8"/>
    <w:rsid w:val="00D03DFA"/>
    <w:rsid w:val="00D04FCC"/>
    <w:rsid w:val="00D1352F"/>
    <w:rsid w:val="00D252F0"/>
    <w:rsid w:val="00D5746F"/>
    <w:rsid w:val="00DA1A8D"/>
    <w:rsid w:val="00DB5D37"/>
    <w:rsid w:val="00DD44DD"/>
    <w:rsid w:val="00DF364C"/>
    <w:rsid w:val="00E560D4"/>
    <w:rsid w:val="00E708BC"/>
    <w:rsid w:val="00EC2EE4"/>
    <w:rsid w:val="00ED3498"/>
    <w:rsid w:val="00F0041B"/>
    <w:rsid w:val="00F10B7E"/>
    <w:rsid w:val="00F12348"/>
    <w:rsid w:val="00F55AD0"/>
    <w:rsid w:val="00F83B6F"/>
    <w:rsid w:val="00FB1D44"/>
    <w:rsid w:val="00FD4B1C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1A0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E09"/>
    <w:rPr>
      <w:rFonts w:ascii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27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528E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A27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646C74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646C7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42627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2627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42627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2627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rsid w:val="00FD78F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M-africa.com" TargetMode="External"/><Relationship Id="rId9" Type="http://schemas.openxmlformats.org/officeDocument/2006/relationships/hyperlink" Target="mailto:youssef@ym-afric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CA3B74E6-624F-AF42-84FF-6D71CE2F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588</Words>
  <Characters>3238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Plus de 800.000 jeunes (15-25 ans) accompagnés sur les 12 derniers mois :</vt:lpstr>
      <vt:lpstr>Un contenu riche, ciblé et engageant diffusé sur 7 applications web :</vt:lpstr>
      <vt:lpstr>Des solutions pour accompagner les professionnels et les écoles/universités maro</vt:lpstr>
    </vt:vector>
  </TitlesOfParts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</dc:creator>
  <cp:keywords/>
  <dc:description/>
  <cp:lastModifiedBy>STG</cp:lastModifiedBy>
  <cp:revision>26</cp:revision>
  <cp:lastPrinted>2019-01-24T10:23:00Z</cp:lastPrinted>
  <dcterms:created xsi:type="dcterms:W3CDTF">2018-12-03T14:29:00Z</dcterms:created>
  <dcterms:modified xsi:type="dcterms:W3CDTF">2019-01-24T14:03:00Z</dcterms:modified>
</cp:coreProperties>
</file>